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ECF" w:rsidRPr="00E22C56" w:rsidRDefault="00D10821" w:rsidP="008202BA">
      <w:pPr>
        <w:spacing w:line="480" w:lineRule="auto"/>
        <w:rPr>
          <w:rFonts w:ascii="Times New Roman" w:hAnsi="Times New Roman" w:cs="Times New Roman"/>
          <w:sz w:val="24"/>
          <w:szCs w:val="24"/>
        </w:rPr>
      </w:pPr>
      <w:r w:rsidRPr="00E22C56">
        <w:rPr>
          <w:rFonts w:ascii="Times New Roman" w:hAnsi="Times New Roman" w:cs="Times New Roman"/>
          <w:sz w:val="24"/>
          <w:szCs w:val="24"/>
        </w:rPr>
        <w:t xml:space="preserve">Student’s Name </w:t>
      </w:r>
    </w:p>
    <w:p w:rsidR="00F81ECF" w:rsidRPr="00E22C56" w:rsidRDefault="00D10821" w:rsidP="008202BA">
      <w:pPr>
        <w:spacing w:line="480" w:lineRule="auto"/>
        <w:rPr>
          <w:rFonts w:ascii="Times New Roman" w:hAnsi="Times New Roman" w:cs="Times New Roman"/>
          <w:sz w:val="24"/>
          <w:szCs w:val="24"/>
        </w:rPr>
      </w:pPr>
      <w:r w:rsidRPr="00E22C56">
        <w:rPr>
          <w:rFonts w:ascii="Times New Roman" w:hAnsi="Times New Roman" w:cs="Times New Roman"/>
          <w:sz w:val="24"/>
          <w:szCs w:val="24"/>
        </w:rPr>
        <w:t xml:space="preserve">Professor’s Name </w:t>
      </w:r>
    </w:p>
    <w:p w:rsidR="00F81ECF" w:rsidRPr="00E22C56" w:rsidRDefault="00D10821" w:rsidP="008202BA">
      <w:pPr>
        <w:spacing w:line="480" w:lineRule="auto"/>
        <w:rPr>
          <w:rFonts w:ascii="Times New Roman" w:hAnsi="Times New Roman" w:cs="Times New Roman"/>
          <w:sz w:val="24"/>
          <w:szCs w:val="24"/>
        </w:rPr>
      </w:pPr>
      <w:r w:rsidRPr="00E22C56">
        <w:rPr>
          <w:rFonts w:ascii="Times New Roman" w:hAnsi="Times New Roman" w:cs="Times New Roman"/>
          <w:sz w:val="24"/>
          <w:szCs w:val="24"/>
        </w:rPr>
        <w:t xml:space="preserve">Course </w:t>
      </w:r>
    </w:p>
    <w:p w:rsidR="00F81ECF" w:rsidRPr="00E22C56" w:rsidRDefault="00D10821" w:rsidP="008202BA">
      <w:pPr>
        <w:spacing w:line="480" w:lineRule="auto"/>
        <w:rPr>
          <w:rFonts w:ascii="Times New Roman" w:hAnsi="Times New Roman" w:cs="Times New Roman"/>
          <w:sz w:val="24"/>
          <w:szCs w:val="24"/>
        </w:rPr>
      </w:pPr>
      <w:r w:rsidRPr="00E22C56">
        <w:rPr>
          <w:rFonts w:ascii="Times New Roman" w:hAnsi="Times New Roman" w:cs="Times New Roman"/>
          <w:sz w:val="24"/>
          <w:szCs w:val="24"/>
        </w:rPr>
        <w:t xml:space="preserve">Date </w:t>
      </w:r>
    </w:p>
    <w:p w:rsidR="00CA6903" w:rsidRPr="00E22C56" w:rsidRDefault="00D10821" w:rsidP="00F81ECF">
      <w:pPr>
        <w:spacing w:line="480" w:lineRule="auto"/>
        <w:jc w:val="center"/>
        <w:rPr>
          <w:rFonts w:ascii="Times New Roman" w:hAnsi="Times New Roman" w:cs="Times New Roman"/>
          <w:sz w:val="24"/>
          <w:szCs w:val="24"/>
        </w:rPr>
      </w:pPr>
      <w:r w:rsidRPr="00E22C56">
        <w:rPr>
          <w:rFonts w:ascii="Times New Roman" w:hAnsi="Times New Roman" w:cs="Times New Roman"/>
          <w:sz w:val="24"/>
          <w:szCs w:val="24"/>
        </w:rPr>
        <w:t>Modern American History</w:t>
      </w:r>
    </w:p>
    <w:p w:rsidR="007C607D" w:rsidRPr="00E22C56" w:rsidRDefault="00D10821" w:rsidP="008202BA">
      <w:pPr>
        <w:spacing w:line="480" w:lineRule="auto"/>
        <w:ind w:firstLine="720"/>
        <w:rPr>
          <w:rFonts w:ascii="Times New Roman" w:hAnsi="Times New Roman" w:cs="Times New Roman"/>
          <w:sz w:val="24"/>
          <w:szCs w:val="24"/>
        </w:rPr>
      </w:pPr>
      <w:r w:rsidRPr="00E22C56">
        <w:rPr>
          <w:rFonts w:ascii="Times New Roman" w:hAnsi="Times New Roman" w:cs="Times New Roman"/>
          <w:sz w:val="24"/>
          <w:szCs w:val="24"/>
        </w:rPr>
        <w:t>Ana Raquel Minian examined the particular chapter that covers the history of the Mexican migration. The Undocumented Lives outlines songs, oral testimony, and private letters to develop the witness of a circular movement that restructured communities withi</w:t>
      </w:r>
      <w:r w:rsidRPr="00E22C56">
        <w:rPr>
          <w:rFonts w:ascii="Times New Roman" w:hAnsi="Times New Roman" w:cs="Times New Roman"/>
          <w:sz w:val="24"/>
          <w:szCs w:val="24"/>
        </w:rPr>
        <w:t xml:space="preserve">n Mexico and the United States of America. While the </w:t>
      </w:r>
      <w:r w:rsidR="00586028" w:rsidRPr="00E22C56">
        <w:rPr>
          <w:rFonts w:ascii="Times New Roman" w:hAnsi="Times New Roman" w:cs="Times New Roman"/>
          <w:sz w:val="24"/>
          <w:szCs w:val="24"/>
        </w:rPr>
        <w:t>expatriates</w:t>
      </w:r>
      <w:r w:rsidRPr="00E22C56">
        <w:rPr>
          <w:rFonts w:ascii="Times New Roman" w:hAnsi="Times New Roman" w:cs="Times New Roman"/>
          <w:sz w:val="24"/>
          <w:szCs w:val="24"/>
        </w:rPr>
        <w:t xml:space="preserve"> could work tirelessly and bring the food on the table and providing other basic needs to their families, in the U.S., they </w:t>
      </w:r>
      <w:r w:rsidR="00A56D61" w:rsidRPr="00E22C56">
        <w:rPr>
          <w:rFonts w:ascii="Times New Roman" w:hAnsi="Times New Roman" w:cs="Times New Roman"/>
          <w:sz w:val="24"/>
          <w:szCs w:val="24"/>
        </w:rPr>
        <w:t xml:space="preserve">usually found it imperative to return to Mexico and reunite with their relatives periodically. </w:t>
      </w:r>
      <w:r w:rsidR="0058292E" w:rsidRPr="00E22C56">
        <w:rPr>
          <w:rFonts w:ascii="Times New Roman" w:hAnsi="Times New Roman" w:cs="Times New Roman"/>
          <w:sz w:val="24"/>
          <w:szCs w:val="24"/>
        </w:rPr>
        <w:t>Marking by an often negative form of wit, the United States immigration defeat that occurred in the mid of the 1990s interfered with these flows</w:t>
      </w:r>
      <w:r w:rsidR="00E22C56" w:rsidRPr="00E22C56">
        <w:rPr>
          <w:rFonts w:ascii="Times New Roman" w:hAnsi="Times New Roman" w:cs="Times New Roman"/>
          <w:sz w:val="24"/>
          <w:szCs w:val="24"/>
        </w:rPr>
        <w:t>.</w:t>
      </w:r>
      <w:r w:rsidR="00C850C5" w:rsidRPr="00E22C56">
        <w:rPr>
          <w:rFonts w:ascii="Times New Roman" w:hAnsi="Times New Roman" w:cs="Times New Roman"/>
          <w:sz w:val="24"/>
          <w:szCs w:val="24"/>
        </w:rPr>
        <w:t xml:space="preserve"> </w:t>
      </w:r>
      <w:r w:rsidR="0008368D" w:rsidRPr="00E22C56">
        <w:rPr>
          <w:rFonts w:ascii="Times New Roman" w:hAnsi="Times New Roman" w:cs="Times New Roman"/>
          <w:sz w:val="24"/>
          <w:szCs w:val="24"/>
        </w:rPr>
        <w:t>Since 2008, more Mexican people are identified in the desert than the rate at which they are getting into the United States. The focus on the research is on the myth that has not been documenting in the Mexican migration is still out of hand that diddles until today</w:t>
      </w:r>
    </w:p>
    <w:p w:rsidR="000F1CEE" w:rsidRPr="00E22C56" w:rsidRDefault="00D10821" w:rsidP="00D4210B">
      <w:pPr>
        <w:spacing w:line="480" w:lineRule="auto"/>
        <w:ind w:firstLine="720"/>
        <w:jc w:val="center"/>
        <w:rPr>
          <w:rFonts w:ascii="Times New Roman" w:hAnsi="Times New Roman" w:cs="Times New Roman"/>
          <w:b/>
          <w:sz w:val="24"/>
          <w:szCs w:val="24"/>
        </w:rPr>
      </w:pPr>
      <w:r w:rsidRPr="00E22C56">
        <w:rPr>
          <w:rFonts w:ascii="Times New Roman" w:hAnsi="Times New Roman" w:cs="Times New Roman"/>
          <w:b/>
          <w:sz w:val="24"/>
          <w:szCs w:val="24"/>
        </w:rPr>
        <w:t xml:space="preserve">Distinct Myths that have been erroneously understood </w:t>
      </w:r>
      <w:r w:rsidR="00D4210B" w:rsidRPr="00E22C56">
        <w:rPr>
          <w:rFonts w:ascii="Times New Roman" w:hAnsi="Times New Roman" w:cs="Times New Roman"/>
          <w:b/>
          <w:sz w:val="24"/>
          <w:szCs w:val="24"/>
        </w:rPr>
        <w:t>based on immigration between the U.S. and Mexico</w:t>
      </w:r>
    </w:p>
    <w:p w:rsidR="0008368D" w:rsidRPr="00E22C56" w:rsidRDefault="00D10821" w:rsidP="00F81ECF">
      <w:pPr>
        <w:spacing w:line="480" w:lineRule="auto"/>
        <w:ind w:firstLine="720"/>
        <w:rPr>
          <w:rFonts w:ascii="Times New Roman" w:hAnsi="Times New Roman" w:cs="Times New Roman"/>
          <w:sz w:val="24"/>
          <w:szCs w:val="24"/>
        </w:rPr>
      </w:pPr>
      <w:r w:rsidRPr="00E22C56">
        <w:rPr>
          <w:rFonts w:ascii="Times New Roman" w:hAnsi="Times New Roman" w:cs="Times New Roman"/>
          <w:sz w:val="24"/>
          <w:szCs w:val="24"/>
        </w:rPr>
        <w:t xml:space="preserve">Some of the misperceptions that were witnessed concerning the Mexican migration in the </w:t>
      </w:r>
      <w:r w:rsidR="00075AD9" w:rsidRPr="00E22C56">
        <w:rPr>
          <w:rFonts w:ascii="Times New Roman" w:hAnsi="Times New Roman" w:cs="Times New Roman"/>
          <w:sz w:val="24"/>
          <w:szCs w:val="24"/>
        </w:rPr>
        <w:t>United States</w:t>
      </w:r>
      <w:r w:rsidRPr="00E22C56">
        <w:rPr>
          <w:rFonts w:ascii="Times New Roman" w:hAnsi="Times New Roman" w:cs="Times New Roman"/>
          <w:sz w:val="24"/>
          <w:szCs w:val="24"/>
        </w:rPr>
        <w:t xml:space="preserve"> are existing until today. </w:t>
      </w:r>
      <w:r w:rsidR="00F76979" w:rsidRPr="00E22C56">
        <w:rPr>
          <w:rFonts w:ascii="Times New Roman" w:hAnsi="Times New Roman" w:cs="Times New Roman"/>
          <w:sz w:val="24"/>
          <w:szCs w:val="24"/>
        </w:rPr>
        <w:t>The first myth states that all Mexicans are pro-migrant. There results in a combination of opinions based on the immigration that is divided into Mexico.</w:t>
      </w:r>
    </w:p>
    <w:p w:rsidR="0008368D" w:rsidRPr="00E22C56" w:rsidRDefault="00F76979" w:rsidP="00F81ECF">
      <w:pPr>
        <w:spacing w:line="480" w:lineRule="auto"/>
        <w:ind w:firstLine="720"/>
        <w:rPr>
          <w:rFonts w:ascii="Times New Roman" w:hAnsi="Times New Roman" w:cs="Times New Roman"/>
          <w:sz w:val="24"/>
          <w:szCs w:val="24"/>
        </w:rPr>
      </w:pPr>
      <w:r w:rsidRPr="00E22C56">
        <w:rPr>
          <w:rFonts w:ascii="Times New Roman" w:hAnsi="Times New Roman" w:cs="Times New Roman"/>
          <w:sz w:val="24"/>
          <w:szCs w:val="24"/>
        </w:rPr>
        <w:lastRenderedPageBreak/>
        <w:t xml:space="preserve">Nevertheless, the reinforcement for migrants has been declining. </w:t>
      </w:r>
      <w:r w:rsidR="008137C5" w:rsidRPr="00E22C56">
        <w:rPr>
          <w:rFonts w:ascii="Times New Roman" w:hAnsi="Times New Roman" w:cs="Times New Roman"/>
          <w:sz w:val="24"/>
          <w:szCs w:val="24"/>
        </w:rPr>
        <w:t xml:space="preserve">The reality remains that </w:t>
      </w:r>
      <w:r w:rsidR="008137C5" w:rsidRPr="00E22C56">
        <w:rPr>
          <w:rStyle w:val="Emphasis"/>
          <w:rFonts w:ascii="Times New Roman" w:hAnsi="Times New Roman" w:cs="Times New Roman"/>
          <w:bCs/>
          <w:color w:val="262626"/>
          <w:sz w:val="24"/>
          <w:szCs w:val="24"/>
          <w:shd w:val="clear" w:color="auto" w:fill="FEFEFE"/>
        </w:rPr>
        <w:t>Public opinion about i</w:t>
      </w:r>
      <w:r w:rsidR="00F81ECF" w:rsidRPr="00E22C56">
        <w:rPr>
          <w:rStyle w:val="Emphasis"/>
          <w:rFonts w:ascii="Times New Roman" w:hAnsi="Times New Roman" w:cs="Times New Roman"/>
          <w:bCs/>
          <w:color w:val="262626"/>
          <w:sz w:val="24"/>
          <w:szCs w:val="24"/>
          <w:shd w:val="clear" w:color="auto" w:fill="FEFEFE"/>
        </w:rPr>
        <w:t>mmigration is divided into Mexico.</w:t>
      </w:r>
      <w:r w:rsidR="008137C5" w:rsidRPr="00E22C56">
        <w:rPr>
          <w:rFonts w:ascii="Times New Roman" w:hAnsi="Times New Roman" w:cs="Times New Roman"/>
          <w:sz w:val="24"/>
          <w:szCs w:val="24"/>
        </w:rPr>
        <w:t xml:space="preserve"> </w:t>
      </w:r>
      <w:r w:rsidR="00F81ECF" w:rsidRPr="00E22C56">
        <w:rPr>
          <w:rFonts w:ascii="Times New Roman" w:hAnsi="Times New Roman" w:cs="Times New Roman"/>
          <w:sz w:val="24"/>
          <w:szCs w:val="24"/>
        </w:rPr>
        <w:t>A</w:t>
      </w:r>
      <w:r w:rsidR="008137C5" w:rsidRPr="00E22C56">
        <w:rPr>
          <w:rFonts w:ascii="Times New Roman" w:hAnsi="Times New Roman" w:cs="Times New Roman"/>
          <w:sz w:val="24"/>
          <w:szCs w:val="24"/>
        </w:rPr>
        <w:t>nother</w:t>
      </w:r>
      <w:r w:rsidR="00F81ECF" w:rsidRPr="00E22C56">
        <w:rPr>
          <w:rFonts w:ascii="Times New Roman" w:hAnsi="Times New Roman" w:cs="Times New Roman"/>
          <w:sz w:val="24"/>
          <w:szCs w:val="24"/>
        </w:rPr>
        <w:t xml:space="preserve"> </w:t>
      </w:r>
      <w:r w:rsidR="00075AD9" w:rsidRPr="00E22C56">
        <w:rPr>
          <w:rFonts w:ascii="Times New Roman" w:hAnsi="Times New Roman" w:cs="Times New Roman"/>
          <w:sz w:val="24"/>
          <w:szCs w:val="24"/>
        </w:rPr>
        <w:t>m</w:t>
      </w:r>
      <w:r w:rsidR="00D10821" w:rsidRPr="00E22C56">
        <w:rPr>
          <w:rFonts w:ascii="Times New Roman" w:hAnsi="Times New Roman" w:cs="Times New Roman"/>
          <w:sz w:val="24"/>
          <w:szCs w:val="24"/>
        </w:rPr>
        <w:t xml:space="preserve">yth that is witnessed to-date is </w:t>
      </w:r>
      <w:r w:rsidR="00A74866" w:rsidRPr="00E22C56">
        <w:rPr>
          <w:rFonts w:ascii="Times New Roman" w:hAnsi="Times New Roman" w:cs="Times New Roman"/>
          <w:sz w:val="24"/>
          <w:szCs w:val="24"/>
        </w:rPr>
        <w:t>that Mexican migration is uncontrollable. The perception has been evidenced by the findings that were summed up by the Pew Research Centre. The research stated that the Great Recession of 2008 Mexican net resettlement is considered to be negative, whereby more people residing from the Mexican community seem to depart the U.S. more than they are entering the county.</w:t>
      </w:r>
    </w:p>
    <w:p w:rsidR="008137C5" w:rsidRPr="00E22C56" w:rsidRDefault="00D10821" w:rsidP="008202BA">
      <w:pPr>
        <w:spacing w:line="480" w:lineRule="auto"/>
        <w:ind w:firstLine="720"/>
        <w:rPr>
          <w:rFonts w:ascii="Times New Roman" w:hAnsi="Times New Roman" w:cs="Times New Roman"/>
          <w:sz w:val="24"/>
          <w:szCs w:val="24"/>
        </w:rPr>
      </w:pPr>
      <w:r w:rsidRPr="00E22C56">
        <w:rPr>
          <w:rFonts w:ascii="Times New Roman" w:hAnsi="Times New Roman" w:cs="Times New Roman"/>
          <w:sz w:val="24"/>
          <w:szCs w:val="24"/>
        </w:rPr>
        <w:t xml:space="preserve">A myth </w:t>
      </w:r>
      <w:r w:rsidR="008202BA" w:rsidRPr="00E22C56">
        <w:rPr>
          <w:rFonts w:ascii="Times New Roman" w:hAnsi="Times New Roman" w:cs="Times New Roman"/>
          <w:sz w:val="24"/>
          <w:szCs w:val="24"/>
        </w:rPr>
        <w:t>is purporting</w:t>
      </w:r>
      <w:r w:rsidRPr="00E22C56">
        <w:rPr>
          <w:rFonts w:ascii="Times New Roman" w:hAnsi="Times New Roman" w:cs="Times New Roman"/>
          <w:sz w:val="24"/>
          <w:szCs w:val="24"/>
        </w:rPr>
        <w:t xml:space="preserve"> that most immigrants that illegally cross the </w:t>
      </w:r>
      <w:r w:rsidR="008202BA" w:rsidRPr="00E22C56">
        <w:rPr>
          <w:rFonts w:ascii="Times New Roman" w:hAnsi="Times New Roman" w:cs="Times New Roman"/>
          <w:sz w:val="24"/>
          <w:szCs w:val="24"/>
        </w:rPr>
        <w:t>United States</w:t>
      </w:r>
      <w:r w:rsidRPr="00E22C56">
        <w:rPr>
          <w:rFonts w:ascii="Times New Roman" w:hAnsi="Times New Roman" w:cs="Times New Roman"/>
          <w:sz w:val="24"/>
          <w:szCs w:val="24"/>
        </w:rPr>
        <w:t xml:space="preserve"> and Mexico border are all Mexican. While a good number of single adults assimilated at the edge of two countries are Mexicans, that population is far outmatched by the number of relatives apprehended. This is according to the report provided by U.S. custo</w:t>
      </w:r>
      <w:r w:rsidRPr="00E22C56">
        <w:rPr>
          <w:rFonts w:ascii="Times New Roman" w:hAnsi="Times New Roman" w:cs="Times New Roman"/>
          <w:sz w:val="24"/>
          <w:szCs w:val="24"/>
        </w:rPr>
        <w:t xml:space="preserve">ms and border protection statistics. Notably, the reality remains that the </w:t>
      </w:r>
      <w:r w:rsidRPr="00E22C56">
        <w:rPr>
          <w:rStyle w:val="Emphasis"/>
          <w:rFonts w:ascii="Times New Roman" w:hAnsi="Times New Roman" w:cs="Times New Roman"/>
          <w:bCs/>
          <w:color w:val="262626"/>
          <w:sz w:val="24"/>
          <w:szCs w:val="24"/>
          <w:shd w:val="clear" w:color="auto" w:fill="FEFEFE"/>
        </w:rPr>
        <w:t xml:space="preserve">Central American families make up the </w:t>
      </w:r>
      <w:r w:rsidR="008202BA" w:rsidRPr="00E22C56">
        <w:rPr>
          <w:rStyle w:val="Emphasis"/>
          <w:rFonts w:ascii="Times New Roman" w:hAnsi="Times New Roman" w:cs="Times New Roman"/>
          <w:bCs/>
          <w:color w:val="262626"/>
          <w:sz w:val="24"/>
          <w:szCs w:val="24"/>
          <w:shd w:val="clear" w:color="auto" w:fill="FEFEFE"/>
        </w:rPr>
        <w:t>overwhelmed</w:t>
      </w:r>
      <w:r w:rsidRPr="00E22C56">
        <w:rPr>
          <w:rStyle w:val="Emphasis"/>
          <w:rFonts w:ascii="Times New Roman" w:hAnsi="Times New Roman" w:cs="Times New Roman"/>
          <w:bCs/>
          <w:color w:val="262626"/>
          <w:sz w:val="24"/>
          <w:szCs w:val="24"/>
          <w:shd w:val="clear" w:color="auto" w:fill="FEFEFE"/>
        </w:rPr>
        <w:t xml:space="preserve"> population of discerned after illegally crossing the U.S. border. </w:t>
      </w:r>
    </w:p>
    <w:p w:rsidR="00F76979" w:rsidRPr="00E22C56" w:rsidRDefault="00D10821" w:rsidP="008202BA">
      <w:pPr>
        <w:spacing w:line="480" w:lineRule="auto"/>
        <w:ind w:firstLine="720"/>
        <w:rPr>
          <w:rFonts w:ascii="Times New Roman" w:hAnsi="Times New Roman" w:cs="Times New Roman"/>
          <w:sz w:val="24"/>
          <w:szCs w:val="24"/>
        </w:rPr>
      </w:pPr>
      <w:r w:rsidRPr="00E22C56">
        <w:rPr>
          <w:rFonts w:ascii="Times New Roman" w:hAnsi="Times New Roman" w:cs="Times New Roman"/>
          <w:sz w:val="24"/>
          <w:szCs w:val="24"/>
        </w:rPr>
        <w:t>Finally</w:t>
      </w:r>
      <w:r w:rsidR="006A73F2" w:rsidRPr="00E22C56">
        <w:rPr>
          <w:rFonts w:ascii="Times New Roman" w:hAnsi="Times New Roman" w:cs="Times New Roman"/>
          <w:sz w:val="24"/>
          <w:szCs w:val="24"/>
        </w:rPr>
        <w:t xml:space="preserve">, there is a misconception that Mexican migrants usually abuse welfare on the humanitarian ground like it has been in the 1970s, increasing the number of crimes registered on an annual basis, bearing more children </w:t>
      </w:r>
      <w:r w:rsidR="00CF6BB5" w:rsidRPr="00E22C56">
        <w:rPr>
          <w:rFonts w:ascii="Times New Roman" w:hAnsi="Times New Roman" w:cs="Times New Roman"/>
          <w:sz w:val="24"/>
          <w:szCs w:val="24"/>
        </w:rPr>
        <w:t xml:space="preserve">in the United States. </w:t>
      </w:r>
      <w:r w:rsidR="008464D4" w:rsidRPr="00E22C56">
        <w:rPr>
          <w:rFonts w:ascii="Times New Roman" w:hAnsi="Times New Roman" w:cs="Times New Roman"/>
          <w:sz w:val="24"/>
          <w:szCs w:val="24"/>
        </w:rPr>
        <w:t>The real welfare problem that is witnessed by a broader community tends to pay rent and taxes barely. However, the government has intervened to reform the welfare of people through a combination of job training, childcare, child support engagement, and furnishing work requirements</w:t>
      </w:r>
      <w:r w:rsidR="00540215">
        <w:rPr>
          <w:rFonts w:ascii="Times New Roman" w:hAnsi="Times New Roman" w:cs="Times New Roman"/>
          <w:sz w:val="24"/>
          <w:szCs w:val="24"/>
        </w:rPr>
        <w:t xml:space="preserve"> (</w:t>
      </w:r>
      <w:r w:rsidR="00540215">
        <w:rPr>
          <w:rFonts w:ascii="Times New Roman" w:hAnsi="Times New Roman" w:cs="Times New Roman"/>
          <w:color w:val="222222"/>
          <w:sz w:val="24"/>
          <w:szCs w:val="24"/>
          <w:shd w:val="clear" w:color="auto" w:fill="FFFFFF"/>
        </w:rPr>
        <w:t>Zárate, Michael</w:t>
      </w:r>
      <w:r w:rsidR="00540215" w:rsidRPr="00E22C56">
        <w:rPr>
          <w:rFonts w:ascii="Times New Roman" w:hAnsi="Times New Roman" w:cs="Times New Roman"/>
          <w:color w:val="222222"/>
          <w:sz w:val="24"/>
          <w:szCs w:val="24"/>
          <w:shd w:val="clear" w:color="auto" w:fill="FFFFFF"/>
        </w:rPr>
        <w:t>,</w:t>
      </w:r>
      <w:r w:rsidR="00540215">
        <w:rPr>
          <w:rFonts w:ascii="Times New Roman" w:hAnsi="Times New Roman" w:cs="Times New Roman"/>
          <w:color w:val="222222"/>
          <w:sz w:val="24"/>
          <w:szCs w:val="24"/>
          <w:shd w:val="clear" w:color="auto" w:fill="FFFFFF"/>
        </w:rPr>
        <w:t xml:space="preserve"> and Shaw, p.45-57)</w:t>
      </w:r>
      <w:r w:rsidR="008464D4" w:rsidRPr="00E22C56">
        <w:rPr>
          <w:rFonts w:ascii="Times New Roman" w:hAnsi="Times New Roman" w:cs="Times New Roman"/>
          <w:sz w:val="24"/>
          <w:szCs w:val="24"/>
        </w:rPr>
        <w:t xml:space="preserve">. </w:t>
      </w:r>
    </w:p>
    <w:p w:rsidR="00F8248D" w:rsidRDefault="00D10821" w:rsidP="00F8248D">
      <w:pPr>
        <w:spacing w:line="480" w:lineRule="auto"/>
        <w:ind w:firstLine="720"/>
        <w:rPr>
          <w:rFonts w:ascii="Times New Roman" w:hAnsi="Times New Roman" w:cs="Times New Roman"/>
          <w:sz w:val="24"/>
          <w:szCs w:val="24"/>
        </w:rPr>
      </w:pPr>
      <w:r w:rsidRPr="00E22C56">
        <w:rPr>
          <w:rFonts w:ascii="Times New Roman" w:hAnsi="Times New Roman" w:cs="Times New Roman"/>
          <w:sz w:val="24"/>
          <w:szCs w:val="24"/>
        </w:rPr>
        <w:t xml:space="preserve">However, not only are these </w:t>
      </w:r>
      <w:r w:rsidR="00F76979" w:rsidRPr="00E22C56">
        <w:rPr>
          <w:rFonts w:ascii="Times New Roman" w:hAnsi="Times New Roman" w:cs="Times New Roman"/>
          <w:sz w:val="24"/>
          <w:szCs w:val="24"/>
        </w:rPr>
        <w:t>generalities are untrue, but also they tend to obscure the well-being of migrants and humanity.</w:t>
      </w:r>
      <w:r w:rsidR="00C45C8F" w:rsidRPr="00E22C56">
        <w:rPr>
          <w:rFonts w:ascii="Times New Roman" w:hAnsi="Times New Roman" w:cs="Times New Roman"/>
          <w:sz w:val="24"/>
          <w:szCs w:val="24"/>
        </w:rPr>
        <w:t xml:space="preserve"> NAFTA made interventions to secure the rights of migrants </w:t>
      </w:r>
      <w:r w:rsidR="008202BA" w:rsidRPr="00E22C56">
        <w:rPr>
          <w:rFonts w:ascii="Times New Roman" w:hAnsi="Times New Roman" w:cs="Times New Roman"/>
          <w:sz w:val="24"/>
          <w:szCs w:val="24"/>
        </w:rPr>
        <w:t>by initiating implications both politically and for security inferences for both countries.</w:t>
      </w:r>
    </w:p>
    <w:p w:rsidR="00E22C56" w:rsidRPr="00E22C56" w:rsidRDefault="00D10821" w:rsidP="00E22C56">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w:t>
      </w:r>
      <w:r w:rsidRPr="00E22C56">
        <w:rPr>
          <w:rFonts w:ascii="Times New Roman" w:hAnsi="Times New Roman" w:cs="Times New Roman"/>
          <w:sz w:val="24"/>
          <w:szCs w:val="24"/>
        </w:rPr>
        <w:t xml:space="preserve"> Cited </w:t>
      </w:r>
    </w:p>
    <w:p w:rsidR="00E22C56" w:rsidRPr="00E22C56" w:rsidRDefault="00D10821" w:rsidP="00E22C56">
      <w:pPr>
        <w:spacing w:line="480" w:lineRule="auto"/>
        <w:ind w:left="1004" w:hanging="720"/>
        <w:jc w:val="center"/>
        <w:rPr>
          <w:rFonts w:ascii="Times New Roman" w:hAnsi="Times New Roman" w:cs="Times New Roman"/>
          <w:sz w:val="24"/>
          <w:szCs w:val="24"/>
        </w:rPr>
      </w:pPr>
      <w:r w:rsidRPr="00E22C56">
        <w:rPr>
          <w:rFonts w:ascii="Times New Roman" w:hAnsi="Times New Roman" w:cs="Times New Roman"/>
          <w:color w:val="222222"/>
          <w:sz w:val="24"/>
          <w:szCs w:val="24"/>
          <w:shd w:val="clear" w:color="auto" w:fill="FFFFFF"/>
        </w:rPr>
        <w:t>Zárate, Michael A., and Moira P. Shaw. "The role of cultural inertia in reactions to immigr</w:t>
      </w:r>
      <w:r w:rsidRPr="00E22C56">
        <w:rPr>
          <w:rFonts w:ascii="Times New Roman" w:hAnsi="Times New Roman" w:cs="Times New Roman"/>
          <w:color w:val="222222"/>
          <w:sz w:val="24"/>
          <w:szCs w:val="24"/>
          <w:shd w:val="clear" w:color="auto" w:fill="FFFFFF"/>
        </w:rPr>
        <w:t xml:space="preserve">ation on the U.S./Mexico border." </w:t>
      </w:r>
      <w:r w:rsidRPr="00E22C56">
        <w:rPr>
          <w:rFonts w:ascii="Times New Roman" w:hAnsi="Times New Roman" w:cs="Times New Roman"/>
          <w:i/>
          <w:iCs/>
          <w:color w:val="222222"/>
          <w:sz w:val="24"/>
          <w:szCs w:val="24"/>
          <w:shd w:val="clear" w:color="auto" w:fill="FFFFFF"/>
        </w:rPr>
        <w:t>Journal of Social Issues</w:t>
      </w:r>
      <w:r w:rsidRPr="00E22C56">
        <w:rPr>
          <w:rFonts w:ascii="Times New Roman" w:hAnsi="Times New Roman" w:cs="Times New Roman"/>
          <w:color w:val="222222"/>
          <w:sz w:val="24"/>
          <w:szCs w:val="24"/>
          <w:shd w:val="clear" w:color="auto" w:fill="FFFFFF"/>
        </w:rPr>
        <w:t> 66.1 (2010): 45-57.</w:t>
      </w:r>
    </w:p>
    <w:sectPr w:rsidR="00E22C56" w:rsidRPr="00E22C5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821" w:rsidRDefault="00D10821">
      <w:pPr>
        <w:spacing w:after="0" w:line="240" w:lineRule="auto"/>
      </w:pPr>
      <w:r>
        <w:separator/>
      </w:r>
    </w:p>
  </w:endnote>
  <w:endnote w:type="continuationSeparator" w:id="0">
    <w:p w:rsidR="00D10821" w:rsidRDefault="00D10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821" w:rsidRDefault="00D10821">
      <w:pPr>
        <w:spacing w:after="0" w:line="240" w:lineRule="auto"/>
      </w:pPr>
      <w:r>
        <w:separator/>
      </w:r>
    </w:p>
  </w:footnote>
  <w:footnote w:type="continuationSeparator" w:id="0">
    <w:p w:rsidR="00D10821" w:rsidRDefault="00D10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190206"/>
      <w:docPartObj>
        <w:docPartGallery w:val="Page Numbers (Top of Page)"/>
        <w:docPartUnique/>
      </w:docPartObj>
    </w:sdtPr>
    <w:sdtEndPr>
      <w:rPr>
        <w:rFonts w:ascii="Times New Roman" w:hAnsi="Times New Roman" w:cs="Times New Roman"/>
        <w:noProof/>
        <w:sz w:val="24"/>
        <w:szCs w:val="24"/>
      </w:rPr>
    </w:sdtEndPr>
    <w:sdtContent>
      <w:p w:rsidR="007C607D" w:rsidRPr="007C607D" w:rsidRDefault="00D10821">
        <w:pPr>
          <w:pStyle w:val="Header"/>
          <w:jc w:val="right"/>
          <w:rPr>
            <w:rFonts w:ascii="Times New Roman" w:hAnsi="Times New Roman" w:cs="Times New Roman"/>
            <w:sz w:val="24"/>
            <w:szCs w:val="24"/>
          </w:rPr>
        </w:pPr>
        <w:r w:rsidRPr="007C607D">
          <w:rPr>
            <w:rFonts w:ascii="Times New Roman" w:hAnsi="Times New Roman" w:cs="Times New Roman"/>
            <w:sz w:val="24"/>
            <w:szCs w:val="24"/>
          </w:rPr>
          <w:t xml:space="preserve">SURNAME </w:t>
        </w:r>
        <w:r w:rsidRPr="007C607D">
          <w:rPr>
            <w:rFonts w:ascii="Times New Roman" w:hAnsi="Times New Roman" w:cs="Times New Roman"/>
            <w:sz w:val="24"/>
            <w:szCs w:val="24"/>
          </w:rPr>
          <w:fldChar w:fldCharType="begin"/>
        </w:r>
        <w:r w:rsidRPr="007C607D">
          <w:rPr>
            <w:rFonts w:ascii="Times New Roman" w:hAnsi="Times New Roman" w:cs="Times New Roman"/>
            <w:sz w:val="24"/>
            <w:szCs w:val="24"/>
          </w:rPr>
          <w:instrText xml:space="preserve"> PAGE   \* MERGEFORMAT </w:instrText>
        </w:r>
        <w:r w:rsidRPr="007C607D">
          <w:rPr>
            <w:rFonts w:ascii="Times New Roman" w:hAnsi="Times New Roman" w:cs="Times New Roman"/>
            <w:sz w:val="24"/>
            <w:szCs w:val="24"/>
          </w:rPr>
          <w:fldChar w:fldCharType="separate"/>
        </w:r>
        <w:r w:rsidR="00F8248D">
          <w:rPr>
            <w:rFonts w:ascii="Times New Roman" w:hAnsi="Times New Roman" w:cs="Times New Roman"/>
            <w:noProof/>
            <w:sz w:val="24"/>
            <w:szCs w:val="24"/>
          </w:rPr>
          <w:t>1</w:t>
        </w:r>
        <w:r w:rsidRPr="007C607D">
          <w:rPr>
            <w:rFonts w:ascii="Times New Roman" w:hAnsi="Times New Roman" w:cs="Times New Roman"/>
            <w:noProof/>
            <w:sz w:val="24"/>
            <w:szCs w:val="24"/>
          </w:rPr>
          <w:fldChar w:fldCharType="end"/>
        </w:r>
      </w:p>
    </w:sdtContent>
  </w:sdt>
  <w:p w:rsidR="007C607D" w:rsidRDefault="007C6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A6"/>
    <w:rsid w:val="00075AD9"/>
    <w:rsid w:val="0008368D"/>
    <w:rsid w:val="000F1CEE"/>
    <w:rsid w:val="00355C7D"/>
    <w:rsid w:val="005052A6"/>
    <w:rsid w:val="00540215"/>
    <w:rsid w:val="0058292E"/>
    <w:rsid w:val="00586028"/>
    <w:rsid w:val="00644BF4"/>
    <w:rsid w:val="006A73F2"/>
    <w:rsid w:val="007C607D"/>
    <w:rsid w:val="008137C5"/>
    <w:rsid w:val="008202BA"/>
    <w:rsid w:val="008464D4"/>
    <w:rsid w:val="00A56D61"/>
    <w:rsid w:val="00A74866"/>
    <w:rsid w:val="00BE620E"/>
    <w:rsid w:val="00C45C8F"/>
    <w:rsid w:val="00C75E88"/>
    <w:rsid w:val="00C850C5"/>
    <w:rsid w:val="00CA6903"/>
    <w:rsid w:val="00CF6BB5"/>
    <w:rsid w:val="00D10821"/>
    <w:rsid w:val="00D4116B"/>
    <w:rsid w:val="00D4210B"/>
    <w:rsid w:val="00E22C56"/>
    <w:rsid w:val="00E24204"/>
    <w:rsid w:val="00F76979"/>
    <w:rsid w:val="00F81ECF"/>
    <w:rsid w:val="00F8248D"/>
    <w:rsid w:val="00FC0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399B"/>
  <w15:chartTrackingRefBased/>
  <w15:docId w15:val="{FE2F3F9E-FCE5-44C6-AE84-96F80398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07D"/>
  </w:style>
  <w:style w:type="paragraph" w:styleId="Footer">
    <w:name w:val="footer"/>
    <w:basedOn w:val="Normal"/>
    <w:link w:val="FooterChar"/>
    <w:uiPriority w:val="99"/>
    <w:unhideWhenUsed/>
    <w:rsid w:val="007C6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07D"/>
  </w:style>
  <w:style w:type="character" w:styleId="Emphasis">
    <w:name w:val="Emphasis"/>
    <w:basedOn w:val="DefaultParagraphFont"/>
    <w:uiPriority w:val="20"/>
    <w:qFormat/>
    <w:rsid w:val="008137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22</cp:revision>
  <dcterms:created xsi:type="dcterms:W3CDTF">2019-11-29T09:01:00Z</dcterms:created>
  <dcterms:modified xsi:type="dcterms:W3CDTF">2019-11-29T11:31:00Z</dcterms:modified>
</cp:coreProperties>
</file>